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0A3" w:rsidRDefault="009610A3">
      <w:pPr>
        <w:pStyle w:val="BodyText"/>
        <w:spacing w:line="37" w:lineRule="exact"/>
        <w:ind w:left="-424"/>
        <w:rPr>
          <w:sz w:val="3"/>
        </w:rPr>
      </w:pPr>
    </w:p>
    <w:p w:rsidR="003C1163" w:rsidRDefault="003C1163">
      <w:pPr>
        <w:pStyle w:val="BodyText"/>
        <w:spacing w:line="37" w:lineRule="exact"/>
        <w:ind w:left="-424"/>
        <w:rPr>
          <w:sz w:val="3"/>
        </w:rPr>
      </w:pPr>
    </w:p>
    <w:p w:rsidR="00B66159" w:rsidRDefault="00B66159">
      <w:pPr>
        <w:pStyle w:val="BodyText"/>
        <w:spacing w:line="37" w:lineRule="exact"/>
        <w:ind w:left="-424"/>
        <w:rPr>
          <w:sz w:val="3"/>
        </w:rPr>
      </w:pPr>
    </w:p>
    <w:p w:rsidR="00B66159" w:rsidRDefault="00B66159">
      <w:pPr>
        <w:pStyle w:val="BodyText"/>
        <w:spacing w:line="37" w:lineRule="exact"/>
        <w:ind w:left="-424"/>
        <w:rPr>
          <w:sz w:val="3"/>
        </w:rPr>
      </w:pPr>
    </w:p>
    <w:p w:rsidR="00B66159" w:rsidRDefault="00B66159">
      <w:pPr>
        <w:pStyle w:val="BodyText"/>
        <w:spacing w:line="37" w:lineRule="exact"/>
        <w:ind w:left="-424"/>
        <w:rPr>
          <w:sz w:val="3"/>
        </w:rPr>
      </w:pPr>
    </w:p>
    <w:p w:rsidR="00FB07C2" w:rsidRPr="00F00A3C" w:rsidRDefault="00FB07C2" w:rsidP="00FB07C2">
      <w:pPr>
        <w:pStyle w:val="Header"/>
        <w:jc w:val="right"/>
        <w:rPr>
          <w:i/>
          <w:iCs/>
          <w:sz w:val="20"/>
          <w:lang w:val="en-US"/>
        </w:rPr>
      </w:pPr>
      <w:r>
        <w:rPr>
          <w:sz w:val="3"/>
        </w:rPr>
        <w:tab/>
      </w:r>
    </w:p>
    <w:p w:rsidR="009610A3" w:rsidRDefault="00FB07C2" w:rsidP="00FB07C2">
      <w:pPr>
        <w:tabs>
          <w:tab w:val="left" w:pos="7020"/>
        </w:tabs>
        <w:rPr>
          <w:sz w:val="20"/>
        </w:rPr>
        <w:sectPr w:rsidR="009610A3">
          <w:type w:val="continuous"/>
          <w:pgSz w:w="12240" w:h="15840"/>
          <w:pgMar w:top="0" w:right="800" w:bottom="0" w:left="940" w:header="720" w:footer="720" w:gutter="0"/>
          <w:cols w:space="720"/>
        </w:sectPr>
      </w:pPr>
      <w:r>
        <w:rPr>
          <w:sz w:val="20"/>
        </w:rPr>
        <w:tab/>
      </w:r>
    </w:p>
    <w:p w:rsidR="009610A3" w:rsidRDefault="009610A3">
      <w:pPr>
        <w:pStyle w:val="BodyText"/>
        <w:rPr>
          <w:sz w:val="22"/>
        </w:rPr>
      </w:pPr>
    </w:p>
    <w:p w:rsidR="009610A3" w:rsidRDefault="009610A3">
      <w:pPr>
        <w:pStyle w:val="BodyText"/>
        <w:rPr>
          <w:sz w:val="22"/>
        </w:rPr>
      </w:pPr>
    </w:p>
    <w:p w:rsidR="009610A3" w:rsidRDefault="009610A3">
      <w:pPr>
        <w:pStyle w:val="BodyText"/>
        <w:rPr>
          <w:sz w:val="22"/>
        </w:rPr>
      </w:pPr>
    </w:p>
    <w:p w:rsidR="009610A3" w:rsidRDefault="00F00A3C">
      <w:pPr>
        <w:pStyle w:val="Heading1"/>
      </w:pPr>
      <w:r>
        <w:rPr>
          <w:color w:val="231F20"/>
          <w:spacing w:val="-2"/>
        </w:rPr>
        <w:t>SUMMARY</w:t>
      </w:r>
    </w:p>
    <w:p w:rsidR="009610A3" w:rsidRDefault="00F00A3C">
      <w:pPr>
        <w:pStyle w:val="Title"/>
      </w:pPr>
      <w:r>
        <w:rPr>
          <w:color w:val="231F20"/>
        </w:rPr>
        <w:lastRenderedPageBreak/>
        <w:t>SRIHARI</w:t>
      </w:r>
      <w:r>
        <w:rPr>
          <w:color w:val="231F20"/>
          <w:spacing w:val="-4"/>
        </w:rPr>
        <w:t xml:space="preserve"> KATTI</w:t>
      </w:r>
    </w:p>
    <w:p w:rsidR="009610A3" w:rsidRDefault="009610A3">
      <w:pPr>
        <w:jc w:val="center"/>
        <w:sectPr w:rsidR="009610A3" w:rsidSect="003C1163">
          <w:type w:val="continuous"/>
          <w:pgSz w:w="12240" w:h="15840"/>
          <w:pgMar w:top="720" w:right="720" w:bottom="720" w:left="720" w:header="720" w:footer="720" w:gutter="0"/>
          <w:cols w:num="2" w:space="720" w:equalWidth="0">
            <w:col w:w="1603" w:space="932"/>
            <w:col w:w="8265"/>
          </w:cols>
          <w:docGrid w:linePitch="299"/>
        </w:sectPr>
      </w:pPr>
    </w:p>
    <w:p w:rsidR="009610A3" w:rsidRDefault="00F00A3C">
      <w:pPr>
        <w:pStyle w:val="BodyText"/>
        <w:spacing w:before="123" w:line="244" w:lineRule="auto"/>
        <w:ind w:left="141" w:right="258"/>
      </w:pPr>
      <w:r>
        <w:rPr>
          <w:color w:val="231F20"/>
          <w:w w:val="105"/>
        </w:rPr>
        <w:lastRenderedPageBreak/>
        <w:t>Data scientist with experience in Data Science,Analytics, and Programming. Proven ability to translate complex businessquestions</w:t>
      </w:r>
      <w:r>
        <w:rPr>
          <w:color w:val="231F20"/>
          <w:w w:val="105"/>
        </w:rPr>
        <w:t>intoactionableinsightsusingSQLandPython,withastrongfocusonad-hocanalysisanddatamodelingtosupport decision-making processes.</w:t>
      </w:r>
    </w:p>
    <w:p w:rsidR="009610A3" w:rsidRDefault="00F00A3C" w:rsidP="003C1163">
      <w:pPr>
        <w:pStyle w:val="Heading1"/>
        <w:spacing w:before="148"/>
        <w:ind w:left="0"/>
      </w:pPr>
      <w:r>
        <w:rPr>
          <w:color w:val="231F20"/>
          <w:spacing w:val="-2"/>
        </w:rPr>
        <w:t>SKILLS</w:t>
      </w:r>
    </w:p>
    <w:p w:rsidR="009610A3" w:rsidRDefault="00F00A3C">
      <w:pPr>
        <w:pStyle w:val="BodyText"/>
        <w:spacing w:before="8"/>
        <w:rPr>
          <w:b/>
          <w:sz w:val="4"/>
        </w:rPr>
      </w:pPr>
      <w:r>
        <w:rPr>
          <w:noProof/>
        </w:rPr>
        <w:drawing>
          <wp:anchor distT="0" distB="0" distL="0" distR="0" simplePos="0" relativeHeight="487587840" behindDoc="1" locked="0" layoutInCell="1" allowOverlap="1">
            <wp:simplePos x="0" y="0"/>
            <wp:positionH relativeFrom="page">
              <wp:posOffset>675017</wp:posOffset>
            </wp:positionH>
            <wp:positionV relativeFrom="paragraph">
              <wp:posOffset>49993</wp:posOffset>
            </wp:positionV>
            <wp:extent cx="6483312" cy="2895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483312" cy="28955"/>
                    </a:xfrm>
                    <a:prstGeom prst="rect">
                      <a:avLst/>
                    </a:prstGeom>
                  </pic:spPr>
                </pic:pic>
              </a:graphicData>
            </a:graphic>
          </wp:anchor>
        </w:drawing>
      </w:r>
    </w:p>
    <w:p w:rsidR="009610A3" w:rsidRDefault="00F00A3C" w:rsidP="003C1163">
      <w:pPr>
        <w:pStyle w:val="BodyText"/>
        <w:spacing w:before="123" w:line="247" w:lineRule="auto"/>
        <w:ind w:left="720" w:right="258"/>
      </w:pPr>
      <w:r>
        <w:rPr>
          <w:color w:val="231F20"/>
          <w:w w:val="105"/>
        </w:rPr>
        <w:t>SQL,Python,DataAnalysis,MachineLearning,Statistics,DataModeling,Ad-hocAnalysis,AWSSageMaker,Pandas,Snowflake, Streamlit, Pr</w:t>
      </w:r>
      <w:r>
        <w:rPr>
          <w:color w:val="231F20"/>
          <w:w w:val="105"/>
        </w:rPr>
        <w:t>edictive Modeling, Communication, Collaboration, Data mining</w:t>
      </w:r>
    </w:p>
    <w:p w:rsidR="009610A3" w:rsidRDefault="00F00A3C" w:rsidP="003C1163">
      <w:pPr>
        <w:pStyle w:val="Heading1"/>
        <w:spacing w:before="144"/>
        <w:ind w:left="0"/>
      </w:pPr>
      <w:r>
        <w:rPr>
          <w:color w:val="231F20"/>
        </w:rPr>
        <w:t>WORK</w:t>
      </w:r>
      <w:r>
        <w:rPr>
          <w:color w:val="231F20"/>
          <w:spacing w:val="-2"/>
        </w:rPr>
        <w:t>EXPERIENCE</w:t>
      </w:r>
    </w:p>
    <w:p w:rsidR="009610A3" w:rsidRDefault="00F00A3C">
      <w:pPr>
        <w:pStyle w:val="BodyText"/>
        <w:spacing w:before="8"/>
        <w:rPr>
          <w:b/>
          <w:sz w:val="4"/>
        </w:rPr>
      </w:pPr>
      <w:r>
        <w:rPr>
          <w:noProof/>
        </w:rPr>
        <w:drawing>
          <wp:anchor distT="0" distB="0" distL="0" distR="0" simplePos="0" relativeHeight="487588352" behindDoc="1" locked="0" layoutInCell="1" allowOverlap="1">
            <wp:simplePos x="0" y="0"/>
            <wp:positionH relativeFrom="page">
              <wp:posOffset>675017</wp:posOffset>
            </wp:positionH>
            <wp:positionV relativeFrom="paragraph">
              <wp:posOffset>50061</wp:posOffset>
            </wp:positionV>
            <wp:extent cx="6483312" cy="2895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6483312" cy="28955"/>
                    </a:xfrm>
                    <a:prstGeom prst="rect">
                      <a:avLst/>
                    </a:prstGeom>
                  </pic:spPr>
                </pic:pic>
              </a:graphicData>
            </a:graphic>
          </wp:anchor>
        </w:drawing>
      </w:r>
    </w:p>
    <w:p w:rsidR="009610A3" w:rsidRDefault="00F00A3C">
      <w:pPr>
        <w:pStyle w:val="Heading2"/>
        <w:tabs>
          <w:tab w:val="left" w:pos="8739"/>
        </w:tabs>
        <w:spacing w:before="124" w:line="200" w:lineRule="exact"/>
      </w:pPr>
      <w:r>
        <w:rPr>
          <w:color w:val="231F20"/>
          <w:w w:val="105"/>
        </w:rPr>
        <w:t>Horizon</w:t>
      </w:r>
      <w:r>
        <w:rPr>
          <w:color w:val="231F20"/>
          <w:spacing w:val="-2"/>
          <w:w w:val="105"/>
        </w:rPr>
        <w:t>Media</w:t>
      </w:r>
      <w:r>
        <w:rPr>
          <w:color w:val="231F20"/>
        </w:rPr>
        <w:tab/>
      </w:r>
      <w:r>
        <w:rPr>
          <w:color w:val="231F20"/>
          <w:w w:val="105"/>
        </w:rPr>
        <w:t>Jun2021-</w:t>
      </w:r>
      <w:r>
        <w:rPr>
          <w:color w:val="231F20"/>
          <w:spacing w:val="-2"/>
          <w:w w:val="105"/>
        </w:rPr>
        <w:t>Present</w:t>
      </w:r>
    </w:p>
    <w:p w:rsidR="009610A3" w:rsidRDefault="00F00A3C">
      <w:pPr>
        <w:tabs>
          <w:tab w:val="left" w:pos="9223"/>
        </w:tabs>
        <w:spacing w:line="220" w:lineRule="exact"/>
        <w:ind w:left="141"/>
        <w:rPr>
          <w:i/>
          <w:sz w:val="18"/>
        </w:rPr>
      </w:pPr>
      <w:r>
        <w:rPr>
          <w:i/>
          <w:color w:val="231F20"/>
          <w:w w:val="105"/>
          <w:sz w:val="18"/>
        </w:rPr>
        <w:t>DataScientist</w:t>
      </w:r>
      <w:r>
        <w:rPr>
          <w:i/>
          <w:color w:val="231F20"/>
          <w:spacing w:val="-12"/>
          <w:w w:val="105"/>
          <w:sz w:val="18"/>
        </w:rPr>
        <w:t>2</w:t>
      </w:r>
      <w:r>
        <w:rPr>
          <w:i/>
          <w:color w:val="231F20"/>
          <w:sz w:val="18"/>
        </w:rPr>
        <w:tab/>
      </w:r>
      <w:r>
        <w:rPr>
          <w:i/>
          <w:color w:val="231F20"/>
          <w:w w:val="105"/>
          <w:position w:val="2"/>
          <w:sz w:val="18"/>
        </w:rPr>
        <w:t>SanJose,</w:t>
      </w:r>
      <w:r>
        <w:rPr>
          <w:i/>
          <w:color w:val="231F20"/>
          <w:spacing w:val="-5"/>
          <w:w w:val="105"/>
          <w:position w:val="2"/>
          <w:sz w:val="18"/>
        </w:rPr>
        <w:t>CA</w:t>
      </w:r>
    </w:p>
    <w:p w:rsidR="009610A3" w:rsidRDefault="00F00A3C" w:rsidP="003C1163">
      <w:pPr>
        <w:pStyle w:val="Heading2"/>
        <w:spacing w:before="77"/>
        <w:ind w:left="291"/>
        <w:jc w:val="both"/>
      </w:pPr>
      <w:r>
        <w:rPr>
          <w:color w:val="231F20"/>
          <w:w w:val="105"/>
        </w:rPr>
        <w:t>Client:MarketingandMediaStrategyTeamataRetailGiant(Python,AWSSageMaker,SQL,</w:t>
      </w:r>
      <w:r>
        <w:rPr>
          <w:color w:val="231F20"/>
          <w:spacing w:val="-2"/>
          <w:w w:val="105"/>
        </w:rPr>
        <w:t>Python)</w:t>
      </w:r>
    </w:p>
    <w:p w:rsidR="009610A3" w:rsidRPr="003C1163" w:rsidRDefault="00F00A3C" w:rsidP="003C1163">
      <w:pPr>
        <w:pStyle w:val="ListParagraph"/>
        <w:numPr>
          <w:ilvl w:val="0"/>
          <w:numId w:val="3"/>
        </w:numPr>
        <w:ind w:left="763" w:right="533"/>
        <w:jc w:val="both"/>
        <w:rPr>
          <w:color w:val="231F20"/>
          <w:w w:val="105"/>
          <w:sz w:val="18"/>
        </w:rPr>
      </w:pPr>
      <w:r>
        <w:rPr>
          <w:color w:val="231F20"/>
          <w:w w:val="105"/>
          <w:sz w:val="18"/>
        </w:rPr>
        <w:t>CollaboratedwiththeMarketingSolutions</w:t>
      </w:r>
      <w:r>
        <w:rPr>
          <w:color w:val="231F20"/>
          <w:w w:val="105"/>
          <w:sz w:val="18"/>
        </w:rPr>
        <w:t>teamatHershey’stomeasureincrementalityinrevenuethroughvarioussalesprograms and prioritize channels where marketing funds can be channeled.</w:t>
      </w:r>
    </w:p>
    <w:p w:rsidR="009610A3" w:rsidRPr="003C1163" w:rsidRDefault="00F00A3C" w:rsidP="003C1163">
      <w:pPr>
        <w:pStyle w:val="ListParagraph"/>
        <w:numPr>
          <w:ilvl w:val="0"/>
          <w:numId w:val="3"/>
        </w:numPr>
        <w:ind w:left="763" w:right="533"/>
        <w:jc w:val="both"/>
        <w:rPr>
          <w:color w:val="231F20"/>
          <w:w w:val="105"/>
          <w:sz w:val="18"/>
        </w:rPr>
      </w:pPr>
      <w:r>
        <w:rPr>
          <w:color w:val="231F20"/>
          <w:w w:val="105"/>
          <w:sz w:val="18"/>
        </w:rPr>
        <w:t>DecidedKeyperformanceindicatorsimportanttoclientsandpreparedaroadmapoftechnicalandanalyticaltwo-partsolution feasible</w:t>
      </w:r>
      <w:r>
        <w:rPr>
          <w:color w:val="231F20"/>
          <w:w w:val="105"/>
          <w:sz w:val="18"/>
        </w:rPr>
        <w:t xml:space="preserve"> for our problem.</w:t>
      </w:r>
    </w:p>
    <w:p w:rsidR="009610A3" w:rsidRPr="003C1163" w:rsidRDefault="00F00A3C" w:rsidP="003C1163">
      <w:pPr>
        <w:pStyle w:val="ListParagraph"/>
        <w:numPr>
          <w:ilvl w:val="0"/>
          <w:numId w:val="3"/>
        </w:numPr>
        <w:ind w:left="763" w:right="533"/>
        <w:jc w:val="both"/>
        <w:rPr>
          <w:color w:val="231F20"/>
          <w:w w:val="105"/>
          <w:sz w:val="18"/>
        </w:rPr>
      </w:pPr>
      <w:r>
        <w:rPr>
          <w:color w:val="231F20"/>
          <w:w w:val="105"/>
          <w:sz w:val="18"/>
        </w:rPr>
        <w:t>Obtainedcalculatedfieldsfromsales,creditandTVdatabasebyqueryingbigdataonacloud-basedplatform.EmployedBayesian statistical modeling through Python to predict the variables or channels that lead to conversions.</w:t>
      </w:r>
    </w:p>
    <w:p w:rsidR="009610A3" w:rsidRPr="003C1163" w:rsidRDefault="00F00A3C" w:rsidP="003C1163">
      <w:pPr>
        <w:pStyle w:val="ListParagraph"/>
        <w:numPr>
          <w:ilvl w:val="0"/>
          <w:numId w:val="3"/>
        </w:numPr>
        <w:ind w:left="763" w:right="533"/>
        <w:jc w:val="both"/>
        <w:rPr>
          <w:color w:val="231F20"/>
          <w:w w:val="105"/>
          <w:sz w:val="18"/>
        </w:rPr>
      </w:pPr>
      <w:r>
        <w:rPr>
          <w:color w:val="231F20"/>
          <w:w w:val="105"/>
          <w:sz w:val="18"/>
        </w:rPr>
        <w:t>Providedinsightstoclientstoal</w:t>
      </w:r>
      <w:r>
        <w:rPr>
          <w:color w:val="231F20"/>
          <w:w w:val="105"/>
          <w:sz w:val="18"/>
        </w:rPr>
        <w:t>locateappropriatefundstomediachannelsandmedianspendingperperson.Thisledtoanincrease in their ROI for Media spend of 17% and increased sales for the 8 popular chocolate brands by 25%.</w:t>
      </w:r>
    </w:p>
    <w:p w:rsidR="003C1163" w:rsidRDefault="003C1163" w:rsidP="003C1163">
      <w:pPr>
        <w:pStyle w:val="Heading2"/>
        <w:spacing w:before="24"/>
        <w:ind w:left="291"/>
        <w:jc w:val="both"/>
        <w:rPr>
          <w:color w:val="231F20"/>
          <w:w w:val="105"/>
        </w:rPr>
      </w:pPr>
    </w:p>
    <w:p w:rsidR="009610A3" w:rsidRDefault="00F00A3C" w:rsidP="003C1163">
      <w:pPr>
        <w:pStyle w:val="Heading2"/>
        <w:spacing w:before="24"/>
        <w:ind w:left="291"/>
        <w:jc w:val="both"/>
      </w:pPr>
      <w:r>
        <w:rPr>
          <w:color w:val="231F20"/>
          <w:w w:val="105"/>
        </w:rPr>
        <w:t>Client:ProgramSchedulingTeamforaBroadcastingTelevisionConglomerate(Snowf</w:t>
      </w:r>
      <w:r>
        <w:rPr>
          <w:color w:val="231F20"/>
          <w:w w:val="105"/>
        </w:rPr>
        <w:t>lakeStreamlit,LLM,</w:t>
      </w:r>
      <w:r>
        <w:rPr>
          <w:color w:val="231F20"/>
          <w:spacing w:val="-2"/>
          <w:w w:val="105"/>
        </w:rPr>
        <w:t>GenAI)</w:t>
      </w:r>
    </w:p>
    <w:p w:rsidR="009610A3" w:rsidRPr="003C1163" w:rsidRDefault="00F00A3C" w:rsidP="003C1163">
      <w:pPr>
        <w:pStyle w:val="ListParagraph"/>
        <w:numPr>
          <w:ilvl w:val="0"/>
          <w:numId w:val="3"/>
        </w:numPr>
        <w:ind w:left="763" w:right="533"/>
        <w:jc w:val="both"/>
        <w:rPr>
          <w:color w:val="231F20"/>
          <w:w w:val="105"/>
          <w:sz w:val="18"/>
        </w:rPr>
      </w:pPr>
      <w:r>
        <w:rPr>
          <w:color w:val="231F20"/>
          <w:w w:val="105"/>
          <w:sz w:val="18"/>
        </w:rPr>
        <w:t>BuiltadatadrivenframeworktotargetnewconsumersandretainexistingviewershipforvariousTVprogramsonthe</w:t>
      </w:r>
      <w:r w:rsidRPr="003C1163">
        <w:rPr>
          <w:color w:val="231F20"/>
          <w:w w:val="105"/>
          <w:sz w:val="18"/>
        </w:rPr>
        <w:t xml:space="preserve"> network.</w:t>
      </w:r>
    </w:p>
    <w:p w:rsidR="009610A3" w:rsidRPr="003C1163" w:rsidRDefault="00F00A3C" w:rsidP="003C1163">
      <w:pPr>
        <w:pStyle w:val="ListParagraph"/>
        <w:numPr>
          <w:ilvl w:val="0"/>
          <w:numId w:val="3"/>
        </w:numPr>
        <w:ind w:left="763" w:right="533"/>
        <w:jc w:val="both"/>
        <w:rPr>
          <w:color w:val="231F20"/>
          <w:w w:val="105"/>
          <w:sz w:val="18"/>
        </w:rPr>
      </w:pPr>
      <w:r w:rsidRPr="003C1163">
        <w:rPr>
          <w:color w:val="231F20"/>
          <w:w w:val="105"/>
          <w:sz w:val="18"/>
        </w:rPr>
        <w:t xml:space="preserve">Incorporated Generative Artificial Intelligence on cloud-based data storage company to generate Genre data for each content </w:t>
      </w:r>
      <w:r w:rsidRPr="003C1163">
        <w:rPr>
          <w:color w:val="231F20"/>
          <w:w w:val="105"/>
          <w:sz w:val="18"/>
        </w:rPr>
        <w:t xml:space="preserve">title and </w:t>
      </w:r>
      <w:r>
        <w:rPr>
          <w:color w:val="231F20"/>
          <w:w w:val="105"/>
          <w:sz w:val="18"/>
        </w:rPr>
        <w:t>performedassociationruleminingtounderstandviewingpatternsofaudience.</w:t>
      </w:r>
    </w:p>
    <w:p w:rsidR="009610A3" w:rsidRPr="003C1163" w:rsidRDefault="00F00A3C" w:rsidP="003C1163">
      <w:pPr>
        <w:pStyle w:val="ListParagraph"/>
        <w:numPr>
          <w:ilvl w:val="0"/>
          <w:numId w:val="3"/>
        </w:numPr>
        <w:ind w:left="763" w:right="533"/>
        <w:jc w:val="both"/>
        <w:rPr>
          <w:color w:val="231F20"/>
          <w:w w:val="105"/>
          <w:sz w:val="18"/>
        </w:rPr>
      </w:pPr>
      <w:r>
        <w:rPr>
          <w:color w:val="231F20"/>
          <w:w w:val="105"/>
          <w:sz w:val="18"/>
        </w:rPr>
        <w:t>Led the design and development of a Cloud based data driven application to present to the client simple data visuals of graphs throughadynamicapplicationtofindhighestcontentview</w:t>
      </w:r>
      <w:r>
        <w:rPr>
          <w:color w:val="231F20"/>
          <w:w w:val="105"/>
          <w:sz w:val="18"/>
        </w:rPr>
        <w:t>ershipandgeneratedinsights ofwhat shows could be sequenced through association rule mining to obtain maximum TV time at different seasons of the year. This led to an increase in television channel subscriptions for the clients by 8%.</w:t>
      </w:r>
    </w:p>
    <w:p w:rsidR="003C1163" w:rsidRDefault="003C1163" w:rsidP="003C1163">
      <w:pPr>
        <w:spacing w:before="32" w:line="214" w:lineRule="exact"/>
        <w:ind w:left="293"/>
        <w:jc w:val="both"/>
        <w:rPr>
          <w:b/>
          <w:color w:val="231F20"/>
          <w:sz w:val="18"/>
        </w:rPr>
      </w:pPr>
    </w:p>
    <w:p w:rsidR="009610A3" w:rsidRDefault="00F00A3C" w:rsidP="003C1163">
      <w:pPr>
        <w:spacing w:before="32" w:line="214" w:lineRule="exact"/>
        <w:ind w:left="293"/>
        <w:jc w:val="both"/>
        <w:rPr>
          <w:b/>
          <w:sz w:val="18"/>
        </w:rPr>
      </w:pPr>
      <w:r>
        <w:rPr>
          <w:b/>
          <w:color w:val="231F20"/>
          <w:sz w:val="18"/>
        </w:rPr>
        <w:t>Client:AdvertisementP</w:t>
      </w:r>
      <w:r>
        <w:rPr>
          <w:b/>
          <w:color w:val="231F20"/>
          <w:sz w:val="18"/>
        </w:rPr>
        <w:t>lacementTeamatNationalSportsLeague</w:t>
      </w:r>
      <w:r>
        <w:rPr>
          <w:rFonts w:ascii="Calibri" w:hAnsi="Calibri"/>
          <w:b/>
          <w:color w:val="231F20"/>
          <w:sz w:val="18"/>
        </w:rPr>
        <w:t>–</w:t>
      </w:r>
      <w:r>
        <w:rPr>
          <w:b/>
          <w:color w:val="231F20"/>
          <w:sz w:val="18"/>
        </w:rPr>
        <w:t>(</w:t>
      </w:r>
      <w:r>
        <w:rPr>
          <w:b/>
          <w:color w:val="231F20"/>
          <w:sz w:val="17"/>
        </w:rPr>
        <w:t>Gradientboosting,DecisionTrees,Matplotlib,</w:t>
      </w:r>
      <w:r>
        <w:rPr>
          <w:b/>
          <w:color w:val="231F20"/>
          <w:spacing w:val="-2"/>
          <w:sz w:val="17"/>
        </w:rPr>
        <w:t>Snowflake</w:t>
      </w:r>
      <w:r>
        <w:rPr>
          <w:b/>
          <w:color w:val="231F20"/>
          <w:spacing w:val="-2"/>
          <w:sz w:val="18"/>
        </w:rPr>
        <w:t>)</w:t>
      </w:r>
    </w:p>
    <w:p w:rsidR="009610A3" w:rsidRPr="003C1163" w:rsidRDefault="00F00A3C" w:rsidP="003C1163">
      <w:pPr>
        <w:pStyle w:val="ListParagraph"/>
        <w:numPr>
          <w:ilvl w:val="0"/>
          <w:numId w:val="3"/>
        </w:numPr>
        <w:tabs>
          <w:tab w:val="left" w:pos="405"/>
        </w:tabs>
        <w:ind w:left="763" w:right="533"/>
        <w:jc w:val="both"/>
        <w:rPr>
          <w:color w:val="231F20"/>
          <w:w w:val="105"/>
          <w:sz w:val="18"/>
        </w:rPr>
      </w:pPr>
      <w:r>
        <w:rPr>
          <w:color w:val="231F20"/>
          <w:w w:val="105"/>
          <w:sz w:val="18"/>
        </w:rPr>
        <w:t>Oversawclient</w:t>
      </w:r>
      <w:r w:rsidRPr="003C1163">
        <w:rPr>
          <w:color w:val="231F20"/>
          <w:w w:val="105"/>
          <w:sz w:val="18"/>
        </w:rPr>
        <w:t>’</w:t>
      </w:r>
      <w:r>
        <w:rPr>
          <w:color w:val="231F20"/>
          <w:w w:val="105"/>
          <w:sz w:val="18"/>
        </w:rPr>
        <w:t>sneedstomakedatadrivendecisionsforprogrammaticadvertisementplacementduringLivesport</w:t>
      </w:r>
      <w:r w:rsidRPr="003C1163">
        <w:rPr>
          <w:color w:val="231F20"/>
          <w:w w:val="105"/>
          <w:sz w:val="18"/>
        </w:rPr>
        <w:t xml:space="preserve"> events</w:t>
      </w:r>
    </w:p>
    <w:p w:rsidR="009610A3" w:rsidRPr="003C1163" w:rsidRDefault="00F00A3C" w:rsidP="003C1163">
      <w:pPr>
        <w:pStyle w:val="ListParagraph"/>
        <w:numPr>
          <w:ilvl w:val="0"/>
          <w:numId w:val="3"/>
        </w:numPr>
        <w:tabs>
          <w:tab w:val="left" w:pos="423"/>
        </w:tabs>
        <w:ind w:left="763" w:right="533"/>
        <w:jc w:val="both"/>
        <w:rPr>
          <w:color w:val="231F20"/>
          <w:w w:val="105"/>
          <w:sz w:val="18"/>
        </w:rPr>
      </w:pPr>
      <w:r>
        <w:rPr>
          <w:color w:val="231F20"/>
          <w:w w:val="105"/>
          <w:sz w:val="18"/>
        </w:rPr>
        <w:t xml:space="preserve">Employed Machine learning models based on historical sports </w:t>
      </w:r>
      <w:r>
        <w:rPr>
          <w:color w:val="231F20"/>
          <w:w w:val="105"/>
          <w:sz w:val="18"/>
        </w:rPr>
        <w:t>and live events to predict advertisers who would have the highestconversion rates for sales from exposure in different media platforms</w:t>
      </w:r>
    </w:p>
    <w:p w:rsidR="009610A3" w:rsidRPr="003C1163" w:rsidRDefault="00F00A3C" w:rsidP="003C1163">
      <w:pPr>
        <w:pStyle w:val="ListParagraph"/>
        <w:numPr>
          <w:ilvl w:val="0"/>
          <w:numId w:val="3"/>
        </w:numPr>
        <w:ind w:left="763" w:right="533"/>
        <w:jc w:val="both"/>
        <w:rPr>
          <w:color w:val="231F20"/>
          <w:w w:val="105"/>
          <w:sz w:val="18"/>
        </w:rPr>
      </w:pPr>
      <w:r w:rsidRPr="003C1163">
        <w:rPr>
          <w:color w:val="231F20"/>
          <w:w w:val="105"/>
          <w:sz w:val="18"/>
        </w:rPr>
        <w:t>Provided simple data driven analysis of most probable advertisers who would most benefit from conversions and help retain</w:t>
      </w:r>
      <w:r w:rsidRPr="003C1163">
        <w:rPr>
          <w:color w:val="231F20"/>
          <w:w w:val="105"/>
          <w:sz w:val="18"/>
        </w:rPr>
        <w:t xml:space="preserve"> viewers </w:t>
      </w:r>
      <w:r>
        <w:rPr>
          <w:color w:val="231F20"/>
          <w:w w:val="105"/>
          <w:sz w:val="18"/>
        </w:rPr>
        <w:t>during any given sports match.This led to $1.4 million annual revenue generation through new and existing customers.</w:t>
      </w:r>
    </w:p>
    <w:p w:rsidR="003C1163" w:rsidRDefault="003C1163" w:rsidP="003C1163">
      <w:pPr>
        <w:pStyle w:val="Heading2"/>
        <w:tabs>
          <w:tab w:val="left" w:pos="8628"/>
        </w:tabs>
        <w:spacing w:before="60"/>
        <w:ind w:left="155"/>
        <w:jc w:val="both"/>
        <w:rPr>
          <w:color w:val="231F20"/>
          <w:w w:val="105"/>
        </w:rPr>
      </w:pPr>
    </w:p>
    <w:p w:rsidR="009610A3" w:rsidRDefault="00F00A3C" w:rsidP="003C1163">
      <w:pPr>
        <w:pStyle w:val="Heading2"/>
        <w:tabs>
          <w:tab w:val="left" w:pos="8628"/>
        </w:tabs>
        <w:spacing w:before="60"/>
        <w:ind w:left="155"/>
        <w:jc w:val="both"/>
      </w:pPr>
      <w:r>
        <w:rPr>
          <w:color w:val="231F20"/>
          <w:w w:val="105"/>
        </w:rPr>
        <w:t>InnovationLabsatUniversityofIllinoisat</w:t>
      </w:r>
      <w:r>
        <w:rPr>
          <w:color w:val="231F20"/>
          <w:spacing w:val="-2"/>
          <w:w w:val="105"/>
        </w:rPr>
        <w:t>Chicago</w:t>
      </w:r>
      <w:r>
        <w:rPr>
          <w:color w:val="231F20"/>
        </w:rPr>
        <w:tab/>
      </w:r>
      <w:r>
        <w:rPr>
          <w:color w:val="231F20"/>
          <w:w w:val="105"/>
          <w:position w:val="-5"/>
        </w:rPr>
        <w:t>Feb2021-Sep</w:t>
      </w:r>
      <w:r>
        <w:rPr>
          <w:color w:val="231F20"/>
          <w:spacing w:val="-4"/>
          <w:w w:val="105"/>
          <w:position w:val="-5"/>
        </w:rPr>
        <w:t xml:space="preserve"> 2021</w:t>
      </w:r>
    </w:p>
    <w:p w:rsidR="009610A3" w:rsidRDefault="00F00A3C" w:rsidP="003C1163">
      <w:pPr>
        <w:tabs>
          <w:tab w:val="left" w:pos="9327"/>
        </w:tabs>
        <w:spacing w:before="2"/>
        <w:ind w:left="141"/>
        <w:jc w:val="both"/>
        <w:rPr>
          <w:i/>
          <w:sz w:val="18"/>
        </w:rPr>
      </w:pPr>
      <w:r>
        <w:rPr>
          <w:i/>
          <w:color w:val="231F20"/>
          <w:w w:val="105"/>
          <w:sz w:val="18"/>
        </w:rPr>
        <w:t>MachineLearning</w:t>
      </w:r>
      <w:r>
        <w:rPr>
          <w:i/>
          <w:color w:val="231F20"/>
          <w:spacing w:val="-2"/>
          <w:w w:val="105"/>
          <w:sz w:val="18"/>
        </w:rPr>
        <w:t>Researcher</w:t>
      </w:r>
      <w:r>
        <w:rPr>
          <w:i/>
          <w:color w:val="231F20"/>
          <w:sz w:val="18"/>
        </w:rPr>
        <w:tab/>
      </w:r>
      <w:r>
        <w:rPr>
          <w:i/>
          <w:color w:val="231F20"/>
          <w:w w:val="105"/>
          <w:sz w:val="18"/>
        </w:rPr>
        <w:t>Chicago,</w:t>
      </w:r>
      <w:r>
        <w:rPr>
          <w:i/>
          <w:color w:val="231F20"/>
          <w:spacing w:val="-5"/>
          <w:w w:val="105"/>
          <w:sz w:val="18"/>
        </w:rPr>
        <w:t>IL</w:t>
      </w:r>
    </w:p>
    <w:p w:rsidR="009610A3" w:rsidRPr="003C1163" w:rsidRDefault="00F00A3C" w:rsidP="003C1163">
      <w:pPr>
        <w:pStyle w:val="ListParagraph"/>
        <w:numPr>
          <w:ilvl w:val="0"/>
          <w:numId w:val="3"/>
        </w:numPr>
        <w:tabs>
          <w:tab w:val="left" w:pos="402"/>
        </w:tabs>
        <w:ind w:left="763" w:right="533"/>
        <w:jc w:val="both"/>
        <w:rPr>
          <w:color w:val="231F20"/>
          <w:w w:val="105"/>
          <w:sz w:val="18"/>
        </w:rPr>
      </w:pPr>
      <w:r>
        <w:rPr>
          <w:color w:val="231F20"/>
          <w:w w:val="105"/>
          <w:sz w:val="18"/>
        </w:rPr>
        <w:t>Optimizedlinearsensormanufact</w:t>
      </w:r>
      <w:r>
        <w:rPr>
          <w:color w:val="231F20"/>
          <w:w w:val="105"/>
          <w:sz w:val="18"/>
        </w:rPr>
        <w:t>uringprocessesatCaterpillarlabsusingmachinetemperatureand voltagedata,improving predictive accuracy of coil positions.</w:t>
      </w:r>
    </w:p>
    <w:p w:rsidR="009610A3" w:rsidRPr="003C1163" w:rsidRDefault="00F00A3C" w:rsidP="003C1163">
      <w:pPr>
        <w:pStyle w:val="ListParagraph"/>
        <w:numPr>
          <w:ilvl w:val="0"/>
          <w:numId w:val="3"/>
        </w:numPr>
        <w:tabs>
          <w:tab w:val="left" w:pos="402"/>
        </w:tabs>
        <w:ind w:left="763" w:right="533"/>
        <w:jc w:val="both"/>
        <w:rPr>
          <w:color w:val="231F20"/>
          <w:w w:val="105"/>
          <w:sz w:val="18"/>
        </w:rPr>
      </w:pPr>
      <w:r>
        <w:rPr>
          <w:color w:val="231F20"/>
          <w:w w:val="105"/>
          <w:sz w:val="18"/>
        </w:rPr>
        <w:t>Developedneuralnetworkanddeeplearningmodelstoidentifycoilpositions,successfullyidentifying1700incorrectly manufactured sensors through de</w:t>
      </w:r>
      <w:r>
        <w:rPr>
          <w:color w:val="231F20"/>
          <w:w w:val="105"/>
          <w:sz w:val="18"/>
        </w:rPr>
        <w:t>ployment on manufacturing microprocessors.</w:t>
      </w:r>
    </w:p>
    <w:p w:rsidR="009610A3" w:rsidRDefault="00F00A3C" w:rsidP="003C1163">
      <w:pPr>
        <w:pStyle w:val="Heading2"/>
        <w:tabs>
          <w:tab w:val="left" w:pos="8563"/>
        </w:tabs>
        <w:spacing w:before="120"/>
        <w:jc w:val="both"/>
      </w:pPr>
      <w:r>
        <w:rPr>
          <w:color w:val="231F20"/>
          <w:w w:val="105"/>
        </w:rPr>
        <w:t>DuPageMedical</w:t>
      </w:r>
      <w:r>
        <w:rPr>
          <w:color w:val="231F20"/>
          <w:spacing w:val="-4"/>
          <w:w w:val="105"/>
        </w:rPr>
        <w:t xml:space="preserve"> Group</w:t>
      </w:r>
      <w:r>
        <w:rPr>
          <w:color w:val="231F20"/>
        </w:rPr>
        <w:tab/>
      </w:r>
      <w:r>
        <w:rPr>
          <w:color w:val="231F20"/>
          <w:w w:val="105"/>
        </w:rPr>
        <w:t>Jan2021-May</w:t>
      </w:r>
      <w:r>
        <w:rPr>
          <w:color w:val="231F20"/>
          <w:spacing w:val="-4"/>
          <w:w w:val="105"/>
        </w:rPr>
        <w:t>2021</w:t>
      </w:r>
    </w:p>
    <w:p w:rsidR="009610A3" w:rsidRDefault="00F00A3C" w:rsidP="003C1163">
      <w:pPr>
        <w:tabs>
          <w:tab w:val="left" w:pos="9327"/>
        </w:tabs>
        <w:spacing w:before="5"/>
        <w:ind w:left="141"/>
        <w:jc w:val="both"/>
        <w:rPr>
          <w:i/>
          <w:sz w:val="18"/>
        </w:rPr>
      </w:pPr>
      <w:r>
        <w:rPr>
          <w:color w:val="231F20"/>
          <w:w w:val="105"/>
          <w:sz w:val="18"/>
        </w:rPr>
        <w:t>Data</w:t>
      </w:r>
      <w:r>
        <w:rPr>
          <w:color w:val="231F20"/>
          <w:spacing w:val="-2"/>
          <w:w w:val="105"/>
          <w:sz w:val="18"/>
        </w:rPr>
        <w:t>Scientist</w:t>
      </w:r>
      <w:r>
        <w:rPr>
          <w:color w:val="231F20"/>
          <w:sz w:val="18"/>
        </w:rPr>
        <w:tab/>
      </w:r>
      <w:r>
        <w:rPr>
          <w:i/>
          <w:color w:val="231F20"/>
          <w:w w:val="105"/>
          <w:sz w:val="18"/>
        </w:rPr>
        <w:t>Chicago,</w:t>
      </w:r>
      <w:r>
        <w:rPr>
          <w:i/>
          <w:color w:val="231F20"/>
          <w:spacing w:val="-5"/>
          <w:w w:val="105"/>
          <w:sz w:val="18"/>
        </w:rPr>
        <w:t>IL</w:t>
      </w:r>
    </w:p>
    <w:p w:rsidR="009610A3" w:rsidRPr="003C1163" w:rsidRDefault="00F00A3C" w:rsidP="003C1163">
      <w:pPr>
        <w:pStyle w:val="ListParagraph"/>
        <w:numPr>
          <w:ilvl w:val="0"/>
          <w:numId w:val="3"/>
        </w:numPr>
        <w:ind w:left="763" w:right="533"/>
        <w:jc w:val="both"/>
        <w:rPr>
          <w:color w:val="231F20"/>
          <w:w w:val="105"/>
          <w:sz w:val="18"/>
        </w:rPr>
      </w:pPr>
      <w:r w:rsidRPr="003C1163">
        <w:rPr>
          <w:color w:val="231F20"/>
          <w:w w:val="105"/>
          <w:sz w:val="18"/>
        </w:rPr>
        <w:t xml:space="preserve">Conducted clustering of medical procedures using unsupervised learning methods to identify frequently claimed combinations, enhancing patient care </w:t>
      </w:r>
      <w:r w:rsidRPr="003C1163">
        <w:rPr>
          <w:color w:val="231F20"/>
          <w:w w:val="105"/>
          <w:sz w:val="18"/>
        </w:rPr>
        <w:t>strategies.</w:t>
      </w:r>
    </w:p>
    <w:p w:rsidR="009610A3" w:rsidRPr="003C1163" w:rsidRDefault="00F00A3C" w:rsidP="003C1163">
      <w:pPr>
        <w:pStyle w:val="ListParagraph"/>
        <w:numPr>
          <w:ilvl w:val="0"/>
          <w:numId w:val="3"/>
        </w:numPr>
        <w:ind w:left="763" w:right="533"/>
        <w:jc w:val="both"/>
        <w:rPr>
          <w:color w:val="231F20"/>
          <w:w w:val="105"/>
          <w:sz w:val="18"/>
        </w:rPr>
      </w:pPr>
      <w:r w:rsidRPr="003C1163">
        <w:rPr>
          <w:color w:val="231F20"/>
          <w:w w:val="105"/>
          <w:sz w:val="18"/>
        </w:rPr>
        <w:t>Assigned weights to medical procedure nodes using SQL, leading to the identification of 60 key procedures to improve service delivery.</w:t>
      </w:r>
    </w:p>
    <w:p w:rsidR="009610A3" w:rsidRDefault="009610A3" w:rsidP="003C1163">
      <w:pPr>
        <w:pStyle w:val="BodyText"/>
        <w:spacing w:before="52"/>
        <w:jc w:val="both"/>
      </w:pPr>
    </w:p>
    <w:p w:rsidR="009610A3" w:rsidRDefault="00F00A3C" w:rsidP="003C1163">
      <w:pPr>
        <w:pStyle w:val="Heading1"/>
        <w:jc w:val="both"/>
      </w:pPr>
      <w:r>
        <w:rPr>
          <w:color w:val="231F20"/>
          <w:spacing w:val="-2"/>
        </w:rPr>
        <w:t>EDUCATION</w:t>
      </w:r>
    </w:p>
    <w:p w:rsidR="009610A3" w:rsidRPr="003C1163" w:rsidRDefault="00F00A3C" w:rsidP="003C1163">
      <w:pPr>
        <w:pStyle w:val="ListParagraph"/>
        <w:numPr>
          <w:ilvl w:val="0"/>
          <w:numId w:val="2"/>
        </w:numPr>
        <w:jc w:val="both"/>
        <w:rPr>
          <w:sz w:val="18"/>
        </w:rPr>
      </w:pPr>
      <w:r w:rsidRPr="003C1163">
        <w:rPr>
          <w:b/>
          <w:color w:val="231F20"/>
          <w:w w:val="105"/>
          <w:sz w:val="18"/>
        </w:rPr>
        <w:t>MasterofScienceBusinessAnalytics</w:t>
      </w:r>
      <w:r w:rsidRPr="003C1163">
        <w:rPr>
          <w:color w:val="231F20"/>
          <w:w w:val="105"/>
          <w:sz w:val="18"/>
        </w:rPr>
        <w:t>atUniversityofIllinoisat</w:t>
      </w:r>
      <w:r w:rsidRPr="003C1163">
        <w:rPr>
          <w:color w:val="231F20"/>
          <w:spacing w:val="-2"/>
          <w:w w:val="105"/>
          <w:sz w:val="18"/>
        </w:rPr>
        <w:t>Chicago</w:t>
      </w:r>
    </w:p>
    <w:p w:rsidR="009610A3" w:rsidRPr="003C1163" w:rsidRDefault="003C1163" w:rsidP="003C1163">
      <w:pPr>
        <w:pStyle w:val="ListParagraph"/>
        <w:numPr>
          <w:ilvl w:val="0"/>
          <w:numId w:val="2"/>
        </w:numPr>
        <w:jc w:val="both"/>
        <w:rPr>
          <w:sz w:val="18"/>
        </w:rPr>
      </w:pPr>
      <w:r w:rsidRPr="003C1163">
        <w:rPr>
          <w:b/>
          <w:color w:val="231F20"/>
          <w:w w:val="105"/>
          <w:sz w:val="18"/>
        </w:rPr>
        <w:t>Bachelor</w:t>
      </w:r>
      <w:r w:rsidRPr="003C1163">
        <w:rPr>
          <w:rFonts w:ascii="Calibri" w:hAnsi="Calibri"/>
          <w:b/>
          <w:color w:val="231F20"/>
          <w:w w:val="105"/>
          <w:sz w:val="18"/>
        </w:rPr>
        <w:t>s</w:t>
      </w:r>
      <w:r w:rsidRPr="003C1163">
        <w:rPr>
          <w:b/>
          <w:color w:val="231F20"/>
          <w:w w:val="105"/>
          <w:sz w:val="18"/>
        </w:rPr>
        <w:t>ininformationscienceat</w:t>
      </w:r>
      <w:r w:rsidRPr="003C1163">
        <w:rPr>
          <w:color w:val="231F20"/>
          <w:w w:val="105"/>
          <w:sz w:val="18"/>
        </w:rPr>
        <w:t>VisvesvarayaTechnological</w:t>
      </w:r>
      <w:r w:rsidRPr="003C1163">
        <w:rPr>
          <w:color w:val="231F20"/>
          <w:spacing w:val="-2"/>
          <w:w w:val="105"/>
          <w:sz w:val="18"/>
        </w:rPr>
        <w:t>University</w:t>
      </w:r>
    </w:p>
    <w:p w:rsidR="009610A3" w:rsidRDefault="009610A3" w:rsidP="003C1163">
      <w:pPr>
        <w:pStyle w:val="BodyText"/>
        <w:spacing w:before="5"/>
        <w:jc w:val="both"/>
      </w:pPr>
    </w:p>
    <w:p w:rsidR="009610A3" w:rsidRDefault="00F00A3C" w:rsidP="003C1163">
      <w:pPr>
        <w:pStyle w:val="Heading1"/>
        <w:jc w:val="both"/>
      </w:pPr>
      <w:r>
        <w:rPr>
          <w:color w:val="231F20"/>
          <w:spacing w:val="-2"/>
        </w:rPr>
        <w:t>Highlights:</w:t>
      </w:r>
    </w:p>
    <w:p w:rsidR="009610A3" w:rsidRDefault="00F00A3C" w:rsidP="003C1163">
      <w:pPr>
        <w:pStyle w:val="ListParagraph"/>
        <w:numPr>
          <w:ilvl w:val="1"/>
          <w:numId w:val="1"/>
        </w:numPr>
        <w:tabs>
          <w:tab w:val="left" w:pos="809"/>
        </w:tabs>
        <w:spacing w:before="22"/>
        <w:ind w:left="809"/>
        <w:jc w:val="both"/>
        <w:rPr>
          <w:b/>
          <w:sz w:val="18"/>
        </w:rPr>
      </w:pPr>
      <w:r>
        <w:rPr>
          <w:b/>
          <w:color w:val="387281"/>
          <w:sz w:val="18"/>
          <w:u w:val="single" w:color="387281"/>
        </w:rPr>
        <w:t>https:</w:t>
      </w:r>
      <w:hyperlink r:id="rId7">
        <w:r w:rsidR="009610A3">
          <w:rPr>
            <w:b/>
            <w:color w:val="387281"/>
            <w:sz w:val="18"/>
            <w:u w:val="single" w:color="387281"/>
          </w:rPr>
          <w:t>//www.sportico.com/business/sponsorship/2024/women-sports-fans-support-brands-study-</w:t>
        </w:r>
        <w:r w:rsidR="009610A3">
          <w:rPr>
            <w:b/>
            <w:color w:val="387281"/>
            <w:spacing w:val="-2"/>
            <w:sz w:val="18"/>
            <w:u w:val="single" w:color="387281"/>
          </w:rPr>
          <w:t>1234818914/</w:t>
        </w:r>
      </w:hyperlink>
    </w:p>
    <w:p w:rsidR="009610A3" w:rsidRDefault="00F00A3C" w:rsidP="003C1163">
      <w:pPr>
        <w:pStyle w:val="ListParagraph"/>
        <w:numPr>
          <w:ilvl w:val="1"/>
          <w:numId w:val="1"/>
        </w:numPr>
        <w:tabs>
          <w:tab w:val="left" w:pos="809"/>
          <w:tab w:val="left" w:pos="820"/>
        </w:tabs>
        <w:spacing w:before="31" w:line="285" w:lineRule="auto"/>
        <w:ind w:right="596" w:hanging="340"/>
        <w:jc w:val="both"/>
        <w:rPr>
          <w:b/>
          <w:sz w:val="18"/>
        </w:rPr>
      </w:pPr>
      <w:r>
        <w:rPr>
          <w:b/>
          <w:color w:val="387281"/>
          <w:spacing w:val="-2"/>
          <w:sz w:val="18"/>
          <w:u w:val="single" w:color="387281"/>
        </w:rPr>
        <w:t>https://www-adweek-com.cdn.ampproject.org</w:t>
      </w:r>
      <w:hyperlink r:id="rId8">
        <w:r w:rsidR="009610A3">
          <w:rPr>
            <w:b/>
            <w:color w:val="387281"/>
            <w:spacing w:val="-2"/>
            <w:sz w:val="18"/>
            <w:u w:val="single" w:color="387281"/>
          </w:rPr>
          <w:t>/c/s/www.adweek.com/agencies/with-its-blu-data-platform-horizon-</w:t>
        </w:r>
      </w:hyperlink>
      <w:r>
        <w:rPr>
          <w:b/>
          <w:color w:val="387281"/>
          <w:spacing w:val="-2"/>
          <w:w w:val="105"/>
          <w:sz w:val="18"/>
          <w:u w:val="single" w:color="387281"/>
        </w:rPr>
        <w:t>media-and-hersheys-embark-on-the-next-wave-of-client-work/amp/</w:t>
      </w:r>
    </w:p>
    <w:sectPr w:rsidR="009610A3" w:rsidSect="006A6B61">
      <w:type w:val="continuous"/>
      <w:pgSz w:w="12240" w:h="15840"/>
      <w:pgMar w:top="0" w:right="800" w:bottom="0" w:left="9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76FB"/>
    <w:multiLevelType w:val="hybridMultilevel"/>
    <w:tmpl w:val="BE3A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B05AFC"/>
    <w:multiLevelType w:val="hybridMultilevel"/>
    <w:tmpl w:val="58401AD2"/>
    <w:lvl w:ilvl="0" w:tplc="3B5487CC">
      <w:numFmt w:val="bullet"/>
      <w:lvlText w:val="•"/>
      <w:lvlJc w:val="left"/>
      <w:pPr>
        <w:ind w:left="385" w:hanging="114"/>
      </w:pPr>
      <w:rPr>
        <w:rFonts w:ascii="Times New Roman" w:eastAsia="Times New Roman" w:hAnsi="Times New Roman" w:cs="Times New Roman" w:hint="default"/>
        <w:b w:val="0"/>
        <w:bCs w:val="0"/>
        <w:i w:val="0"/>
        <w:iCs w:val="0"/>
        <w:color w:val="231F20"/>
        <w:spacing w:val="0"/>
        <w:w w:val="104"/>
        <w:sz w:val="18"/>
        <w:szCs w:val="18"/>
        <w:lang w:val="en-US" w:eastAsia="en-US" w:bidi="ar-SA"/>
      </w:rPr>
    </w:lvl>
    <w:lvl w:ilvl="1" w:tplc="2CC26E3E">
      <w:numFmt w:val="bullet"/>
      <w:lvlText w:val=""/>
      <w:lvlJc w:val="left"/>
      <w:pPr>
        <w:ind w:left="820" w:hanging="329"/>
      </w:pPr>
      <w:rPr>
        <w:rFonts w:ascii="Symbol" w:eastAsia="Symbol" w:hAnsi="Symbol" w:cs="Symbol" w:hint="default"/>
        <w:b w:val="0"/>
        <w:bCs w:val="0"/>
        <w:i w:val="0"/>
        <w:iCs w:val="0"/>
        <w:color w:val="231F20"/>
        <w:spacing w:val="0"/>
        <w:w w:val="104"/>
        <w:sz w:val="18"/>
        <w:szCs w:val="18"/>
        <w:lang w:val="en-US" w:eastAsia="en-US" w:bidi="ar-SA"/>
      </w:rPr>
    </w:lvl>
    <w:lvl w:ilvl="2" w:tplc="A224B0B2">
      <w:numFmt w:val="bullet"/>
      <w:lvlText w:val="•"/>
      <w:lvlJc w:val="left"/>
      <w:pPr>
        <w:ind w:left="1895" w:hanging="329"/>
      </w:pPr>
      <w:rPr>
        <w:rFonts w:hint="default"/>
        <w:lang w:val="en-US" w:eastAsia="en-US" w:bidi="ar-SA"/>
      </w:rPr>
    </w:lvl>
    <w:lvl w:ilvl="3" w:tplc="444EEB16">
      <w:numFmt w:val="bullet"/>
      <w:lvlText w:val="•"/>
      <w:lvlJc w:val="left"/>
      <w:pPr>
        <w:ind w:left="2971" w:hanging="329"/>
      </w:pPr>
      <w:rPr>
        <w:rFonts w:hint="default"/>
        <w:lang w:val="en-US" w:eastAsia="en-US" w:bidi="ar-SA"/>
      </w:rPr>
    </w:lvl>
    <w:lvl w:ilvl="4" w:tplc="60562D30">
      <w:numFmt w:val="bullet"/>
      <w:lvlText w:val="•"/>
      <w:lvlJc w:val="left"/>
      <w:pPr>
        <w:ind w:left="4046" w:hanging="329"/>
      </w:pPr>
      <w:rPr>
        <w:rFonts w:hint="default"/>
        <w:lang w:val="en-US" w:eastAsia="en-US" w:bidi="ar-SA"/>
      </w:rPr>
    </w:lvl>
    <w:lvl w:ilvl="5" w:tplc="F3409BEA">
      <w:numFmt w:val="bullet"/>
      <w:lvlText w:val="•"/>
      <w:lvlJc w:val="left"/>
      <w:pPr>
        <w:ind w:left="5122" w:hanging="329"/>
      </w:pPr>
      <w:rPr>
        <w:rFonts w:hint="default"/>
        <w:lang w:val="en-US" w:eastAsia="en-US" w:bidi="ar-SA"/>
      </w:rPr>
    </w:lvl>
    <w:lvl w:ilvl="6" w:tplc="CFD841D2">
      <w:numFmt w:val="bullet"/>
      <w:lvlText w:val="•"/>
      <w:lvlJc w:val="left"/>
      <w:pPr>
        <w:ind w:left="6197" w:hanging="329"/>
      </w:pPr>
      <w:rPr>
        <w:rFonts w:hint="default"/>
        <w:lang w:val="en-US" w:eastAsia="en-US" w:bidi="ar-SA"/>
      </w:rPr>
    </w:lvl>
    <w:lvl w:ilvl="7" w:tplc="98AA5154">
      <w:numFmt w:val="bullet"/>
      <w:lvlText w:val="•"/>
      <w:lvlJc w:val="left"/>
      <w:pPr>
        <w:ind w:left="7273" w:hanging="329"/>
      </w:pPr>
      <w:rPr>
        <w:rFonts w:hint="default"/>
        <w:lang w:val="en-US" w:eastAsia="en-US" w:bidi="ar-SA"/>
      </w:rPr>
    </w:lvl>
    <w:lvl w:ilvl="8" w:tplc="59E29554">
      <w:numFmt w:val="bullet"/>
      <w:lvlText w:val="•"/>
      <w:lvlJc w:val="left"/>
      <w:pPr>
        <w:ind w:left="8348" w:hanging="329"/>
      </w:pPr>
      <w:rPr>
        <w:rFonts w:hint="default"/>
        <w:lang w:val="en-US" w:eastAsia="en-US" w:bidi="ar-SA"/>
      </w:rPr>
    </w:lvl>
  </w:abstractNum>
  <w:abstractNum w:abstractNumId="2">
    <w:nsid w:val="7A421886"/>
    <w:multiLevelType w:val="hybridMultilevel"/>
    <w:tmpl w:val="1BAAAF5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compat>
    <w:ulTrailSpace/>
  </w:compat>
  <w:rsids>
    <w:rsidRoot w:val="009610A3"/>
    <w:rsid w:val="00136A31"/>
    <w:rsid w:val="003B07EE"/>
    <w:rsid w:val="003C1163"/>
    <w:rsid w:val="006A6B61"/>
    <w:rsid w:val="009610A3"/>
    <w:rsid w:val="00B66159"/>
    <w:rsid w:val="00F00A3C"/>
    <w:rsid w:val="00FB07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61"/>
    <w:rPr>
      <w:rFonts w:ascii="Times New Roman" w:eastAsia="Times New Roman" w:hAnsi="Times New Roman" w:cs="Times New Roman"/>
    </w:rPr>
  </w:style>
  <w:style w:type="paragraph" w:styleId="Heading1">
    <w:name w:val="heading 1"/>
    <w:basedOn w:val="Normal"/>
    <w:uiPriority w:val="9"/>
    <w:qFormat/>
    <w:rsid w:val="006A6B61"/>
    <w:pPr>
      <w:ind w:left="141"/>
      <w:outlineLvl w:val="0"/>
    </w:pPr>
    <w:rPr>
      <w:b/>
      <w:bCs/>
    </w:rPr>
  </w:style>
  <w:style w:type="paragraph" w:styleId="Heading2">
    <w:name w:val="heading 2"/>
    <w:basedOn w:val="Normal"/>
    <w:uiPriority w:val="9"/>
    <w:unhideWhenUsed/>
    <w:qFormat/>
    <w:rsid w:val="006A6B61"/>
    <w:pPr>
      <w:spacing w:before="22"/>
      <w:ind w:left="141"/>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A6B61"/>
    <w:rPr>
      <w:sz w:val="18"/>
      <w:szCs w:val="18"/>
    </w:rPr>
  </w:style>
  <w:style w:type="paragraph" w:styleId="Title">
    <w:name w:val="Title"/>
    <w:basedOn w:val="Normal"/>
    <w:uiPriority w:val="10"/>
    <w:qFormat/>
    <w:rsid w:val="006A6B61"/>
    <w:pPr>
      <w:spacing w:before="83"/>
      <w:ind w:left="9" w:right="2449"/>
      <w:jc w:val="center"/>
    </w:pPr>
    <w:rPr>
      <w:b/>
      <w:bCs/>
      <w:sz w:val="45"/>
      <w:szCs w:val="45"/>
    </w:rPr>
  </w:style>
  <w:style w:type="paragraph" w:styleId="ListParagraph">
    <w:name w:val="List Paragraph"/>
    <w:basedOn w:val="Normal"/>
    <w:uiPriority w:val="1"/>
    <w:qFormat/>
    <w:rsid w:val="006A6B61"/>
    <w:pPr>
      <w:ind w:left="385" w:hanging="95"/>
    </w:pPr>
  </w:style>
  <w:style w:type="paragraph" w:customStyle="1" w:styleId="TableParagraph">
    <w:name w:val="Table Paragraph"/>
    <w:basedOn w:val="Normal"/>
    <w:uiPriority w:val="1"/>
    <w:qFormat/>
    <w:rsid w:val="006A6B61"/>
  </w:style>
  <w:style w:type="paragraph" w:styleId="Header">
    <w:name w:val="header"/>
    <w:basedOn w:val="Normal"/>
    <w:link w:val="HeaderChar"/>
    <w:uiPriority w:val="99"/>
    <w:unhideWhenUsed/>
    <w:rsid w:val="00FB07C2"/>
    <w:pPr>
      <w:widowControl/>
      <w:tabs>
        <w:tab w:val="center" w:pos="4680"/>
        <w:tab w:val="right" w:pos="9360"/>
      </w:tabs>
      <w:autoSpaceDE/>
      <w:autoSpaceDN/>
      <w:jc w:val="both"/>
    </w:pPr>
    <w:rPr>
      <w:rFonts w:eastAsia="SimSun"/>
      <w:kern w:val="2"/>
      <w:sz w:val="21"/>
      <w:szCs w:val="20"/>
      <w:lang/>
    </w:rPr>
  </w:style>
  <w:style w:type="character" w:customStyle="1" w:styleId="HeaderChar">
    <w:name w:val="Header Char"/>
    <w:basedOn w:val="DefaultParagraphFont"/>
    <w:link w:val="Header"/>
    <w:uiPriority w:val="99"/>
    <w:rsid w:val="00FB07C2"/>
    <w:rPr>
      <w:rFonts w:ascii="Times New Roman" w:eastAsia="SimSun" w:hAnsi="Times New Roman" w:cs="Times New Roman"/>
      <w:kern w:val="2"/>
      <w:sz w:val="21"/>
      <w:szCs w:val="20"/>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dweek.com/agencies/with-its-blu-data-platform-horizon-" TargetMode="External"/><Relationship Id="rId3" Type="http://schemas.openxmlformats.org/officeDocument/2006/relationships/settings" Target="settings.xml"/><Relationship Id="rId7" Type="http://schemas.openxmlformats.org/officeDocument/2006/relationships/hyperlink" Target="http://www.sportico.com/business/sponsorship/2024/women-sports-fans-support-brands-study-12348189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final_resume_draft[1].pdf</dc:title>
  <dc:creator>Srihari Katti</dc:creator>
  <cp:lastModifiedBy>saanvika</cp:lastModifiedBy>
  <cp:revision>6</cp:revision>
  <dcterms:created xsi:type="dcterms:W3CDTF">2024-12-23T18:31:00Z</dcterms:created>
  <dcterms:modified xsi:type="dcterms:W3CDTF">2024-12-30T14:39:00Z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Microsoft® Word for Microsoft 365</vt:lpwstr>
  </property>
  <property fmtid="{D5CDD505-2E9C-101B-9397-08002B2CF9AE}" pid="4" name="LastSaved">
    <vt:filetime>2024-12-23T00:00:00Z</vt:filetime>
  </property>
  <property fmtid="{D5CDD505-2E9C-101B-9397-08002B2CF9AE}" pid="5" name="Producer">
    <vt:lpwstr>Acrobat Distiller 24.0 (Windows)</vt:lpwstr>
  </property>
</Properties>
</file>